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F2B95" w14:textId="309DF265" w:rsidR="00B56116" w:rsidRPr="008268AF" w:rsidRDefault="00B56116" w:rsidP="00B56116">
      <w:pPr>
        <w:autoSpaceDE w:val="0"/>
        <w:autoSpaceDN w:val="0"/>
        <w:adjustRightInd w:val="0"/>
        <w:ind w:firstLineChars="50" w:firstLine="120"/>
        <w:jc w:val="center"/>
        <w:rPr>
          <w:rFonts w:ascii="Times New Roman" w:hAnsi="Times New Roman" w:cs="Times New Roman"/>
          <w:b/>
          <w:iCs/>
          <w:kern w:val="0"/>
          <w:sz w:val="24"/>
          <w:szCs w:val="24"/>
        </w:rPr>
      </w:pPr>
      <w:r w:rsidRPr="008268AF">
        <w:rPr>
          <w:rFonts w:ascii="Times New Roman" w:hAnsi="Times New Roman" w:cs="Times New Roman"/>
          <w:b/>
          <w:iCs/>
          <w:kern w:val="0"/>
          <w:sz w:val="24"/>
          <w:szCs w:val="24"/>
        </w:rPr>
        <w:t>Supplementary Material</w:t>
      </w:r>
    </w:p>
    <w:p w14:paraId="720BB340" w14:textId="77777777" w:rsidR="00911E43" w:rsidRPr="008268AF" w:rsidRDefault="00911E43" w:rsidP="00374552">
      <w:pPr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268AF">
        <w:rPr>
          <w:rFonts w:ascii="Times New Roman" w:hAnsi="Times New Roman" w:cs="Times New Roman"/>
          <w:b/>
          <w:bCs/>
          <w:sz w:val="24"/>
          <w:szCs w:val="24"/>
        </w:rPr>
        <w:t>Correlation between polymorphism in growth differentiation factor 15 and prognosis of end-stage renal disease</w:t>
      </w:r>
    </w:p>
    <w:p w14:paraId="099F27DA" w14:textId="3C8B2F2D" w:rsidR="00AC5E34" w:rsidRDefault="00AC5E34" w:rsidP="00AC5E34">
      <w:pPr>
        <w:spacing w:beforeLines="50" w:before="156" w:afterLines="50" w:after="156" w:line="480" w:lineRule="auto"/>
        <w:rPr>
          <w:rFonts w:ascii="Times New Roman" w:hAnsi="Times New Roman" w:cs="Times New Roman"/>
          <w:color w:val="111111"/>
          <w:vertAlign w:val="superscript"/>
        </w:rPr>
      </w:pPr>
      <w:r w:rsidRPr="00F334F0">
        <w:rPr>
          <w:rFonts w:ascii="Times New Roman" w:hAnsi="Times New Roman" w:cs="Times New Roman"/>
          <w:color w:val="111111"/>
        </w:rPr>
        <w:t>Yajun S</w:t>
      </w:r>
      <w:r>
        <w:rPr>
          <w:rFonts w:ascii="Times New Roman" w:hAnsi="Times New Roman" w:cs="Times New Roman"/>
          <w:color w:val="111111"/>
        </w:rPr>
        <w:t>hen</w:t>
      </w:r>
      <w:r>
        <w:rPr>
          <w:rFonts w:ascii="Times New Roman" w:hAnsi="Times New Roman" w:cs="Times New Roman"/>
          <w:color w:val="111111"/>
          <w:vertAlign w:val="superscript"/>
        </w:rPr>
        <w:t xml:space="preserve"> </w:t>
      </w:r>
      <w:r w:rsidRPr="00341C98">
        <w:rPr>
          <w:rFonts w:ascii="Times New Roman" w:hAnsi="Times New Roman" w:cs="Times New Roman"/>
          <w:color w:val="111111"/>
          <w:vertAlign w:val="superscript"/>
        </w:rPr>
        <w:t>1</w:t>
      </w:r>
      <w:r w:rsidRPr="00F334F0">
        <w:rPr>
          <w:rFonts w:ascii="Times New Roman" w:hAnsi="Times New Roman" w:cs="Times New Roman"/>
          <w:color w:val="111111"/>
        </w:rPr>
        <w:t>, Sipei C</w:t>
      </w:r>
      <w:r>
        <w:rPr>
          <w:rFonts w:ascii="Times New Roman" w:hAnsi="Times New Roman" w:cs="Times New Roman"/>
          <w:color w:val="111111"/>
        </w:rPr>
        <w:t xml:space="preserve">hen </w:t>
      </w:r>
      <w:r w:rsidRPr="00341C98">
        <w:rPr>
          <w:rFonts w:ascii="Times New Roman" w:hAnsi="Times New Roman" w:cs="Times New Roman"/>
          <w:color w:val="111111"/>
          <w:vertAlign w:val="superscript"/>
        </w:rPr>
        <w:t>1</w:t>
      </w:r>
      <w:r w:rsidRPr="00F334F0">
        <w:rPr>
          <w:rFonts w:ascii="Times New Roman" w:hAnsi="Times New Roman" w:cs="Times New Roman"/>
          <w:color w:val="111111"/>
        </w:rPr>
        <w:t xml:space="preserve">, Changwei </w:t>
      </w:r>
      <w:r>
        <w:rPr>
          <w:rFonts w:ascii="Times New Roman" w:hAnsi="Times New Roman" w:cs="Times New Roman"/>
          <w:color w:val="111111"/>
        </w:rPr>
        <w:t xml:space="preserve">Wu </w:t>
      </w:r>
      <w:r w:rsidRPr="00341C98">
        <w:rPr>
          <w:rFonts w:ascii="Times New Roman" w:hAnsi="Times New Roman" w:cs="Times New Roman"/>
          <w:color w:val="111111"/>
          <w:vertAlign w:val="superscript"/>
        </w:rPr>
        <w:t>1</w:t>
      </w:r>
      <w:r w:rsidRPr="00F334F0">
        <w:rPr>
          <w:rFonts w:ascii="Times New Roman" w:hAnsi="Times New Roman" w:cs="Times New Roman"/>
          <w:color w:val="111111"/>
        </w:rPr>
        <w:t xml:space="preserve">, Guisen </w:t>
      </w:r>
      <w:r>
        <w:rPr>
          <w:rFonts w:ascii="Times New Roman" w:hAnsi="Times New Roman" w:cs="Times New Roman"/>
          <w:color w:val="111111"/>
        </w:rPr>
        <w:t xml:space="preserve">Li </w:t>
      </w:r>
      <w:r w:rsidR="00EF24A6">
        <w:rPr>
          <w:rFonts w:ascii="Times New Roman" w:hAnsi="Times New Roman" w:cs="Times New Roman"/>
          <w:color w:val="111111"/>
          <w:vertAlign w:val="superscript"/>
        </w:rPr>
        <w:t>1</w:t>
      </w:r>
      <w:r>
        <w:rPr>
          <w:rFonts w:ascii="Times New Roman" w:hAnsi="Times New Roman" w:cs="Times New Roman"/>
          <w:color w:val="111111"/>
          <w:vertAlign w:val="superscript"/>
        </w:rPr>
        <w:t>, *</w:t>
      </w:r>
    </w:p>
    <w:p w14:paraId="1BD80DBC" w14:textId="19F2E8B3" w:rsidR="00667F29" w:rsidRPr="008268AF" w:rsidRDefault="00667F29" w:rsidP="0037455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268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Authors Affiliations:  </w:t>
      </w:r>
    </w:p>
    <w:p w14:paraId="413D43CD" w14:textId="012FE08A" w:rsidR="00911E43" w:rsidRPr="008268AF" w:rsidRDefault="000A38A5" w:rsidP="00374552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8268A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Start w:id="0" w:name="OLE_LINK97"/>
      <w:bookmarkStart w:id="1" w:name="OLE_LINK92"/>
      <w:bookmarkStart w:id="2" w:name="OLE_LINK212"/>
      <w:bookmarkStart w:id="3" w:name="OLE_LINK155"/>
      <w:bookmarkStart w:id="4" w:name="OLE_LINK93"/>
      <w:bookmarkStart w:id="5" w:name="OLE_LINK184"/>
      <w:bookmarkStart w:id="6" w:name="OLE_LINK130"/>
      <w:bookmarkStart w:id="7" w:name="OLE_LINK132"/>
      <w:bookmarkStart w:id="8" w:name="OLE_LINK162"/>
      <w:bookmarkStart w:id="9" w:name="OLE_LINK182"/>
      <w:bookmarkStart w:id="10" w:name="OLE_LINK211"/>
      <w:bookmarkStart w:id="11" w:name="OLE_LINK127"/>
      <w:bookmarkStart w:id="12" w:name="OLE_LINK161"/>
      <w:bookmarkStart w:id="13" w:name="OLE_LINK160"/>
      <w:bookmarkStart w:id="14" w:name="OLE_LINK159"/>
      <w:r w:rsidR="00911E43" w:rsidRPr="008268AF">
        <w:rPr>
          <w:rFonts w:ascii="Times New Roman" w:eastAsia="等线" w:hAnsi="Times New Roman" w:cs="Times New Roman"/>
          <w:sz w:val="24"/>
          <w:szCs w:val="24"/>
        </w:rPr>
        <w:t xml:space="preserve">Renal Department and Nephrology </w:t>
      </w:r>
      <w:bookmarkStart w:id="15" w:name="OLE_LINK54"/>
      <w:bookmarkStart w:id="16" w:name="OLE_LINK80"/>
      <w:r w:rsidR="00911E43" w:rsidRPr="008268AF">
        <w:rPr>
          <w:rFonts w:ascii="Times New Roman" w:eastAsia="等线" w:hAnsi="Times New Roman" w:cs="Times New Roman"/>
          <w:sz w:val="24"/>
          <w:szCs w:val="24"/>
        </w:rPr>
        <w:t>Institut</w:t>
      </w:r>
      <w:bookmarkEnd w:id="0"/>
      <w:r w:rsidR="00911E43" w:rsidRPr="008268AF">
        <w:rPr>
          <w:rFonts w:ascii="Times New Roman" w:eastAsia="等线" w:hAnsi="Times New Roman" w:cs="Times New Roman"/>
          <w:sz w:val="24"/>
          <w:szCs w:val="24"/>
        </w:rPr>
        <w:t>e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="00911E43" w:rsidRPr="008268AF">
        <w:rPr>
          <w:rFonts w:ascii="Times New Roman" w:eastAsia="等线" w:hAnsi="Times New Roman" w:cs="Times New Roman"/>
          <w:sz w:val="24"/>
          <w:szCs w:val="24"/>
        </w:rPr>
        <w:t>,</w:t>
      </w:r>
      <w:bookmarkEnd w:id="13"/>
      <w:bookmarkEnd w:id="14"/>
      <w:r w:rsidR="00911E43" w:rsidRPr="008268AF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7" w:name="OLE_LINK208"/>
      <w:bookmarkStart w:id="18" w:name="OLE_LINK209"/>
      <w:bookmarkStart w:id="19" w:name="OLE_LINK98"/>
      <w:bookmarkStart w:id="20" w:name="OLE_LINK90"/>
      <w:bookmarkStart w:id="21" w:name="OLE_LINK89"/>
      <w:bookmarkStart w:id="22" w:name="OLE_LINK94"/>
      <w:bookmarkStart w:id="23" w:name="OLE_LINK99"/>
      <w:bookmarkStart w:id="24" w:name="OLE_LINK102"/>
      <w:bookmarkStart w:id="25" w:name="OLE_LINK91"/>
      <w:bookmarkStart w:id="26" w:name="OLE_LINK103"/>
      <w:bookmarkStart w:id="27" w:name="OLE_LINK128"/>
      <w:bookmarkStart w:id="28" w:name="OLE_LINK129"/>
      <w:bookmarkStart w:id="29" w:name="OLE_LINK210"/>
      <w:bookmarkStart w:id="30" w:name="OLE_LINK156"/>
      <w:bookmarkStart w:id="31" w:name="OLE_LINK131"/>
      <w:r w:rsidR="00911E43" w:rsidRPr="008268AF">
        <w:rPr>
          <w:rFonts w:ascii="Times New Roman" w:eastAsia="等线" w:hAnsi="Times New Roman" w:cs="Times New Roman"/>
          <w:sz w:val="24"/>
          <w:szCs w:val="24"/>
        </w:rPr>
        <w:t xml:space="preserve">Sichuan </w:t>
      </w:r>
      <w:bookmarkEnd w:id="17"/>
      <w:bookmarkEnd w:id="18"/>
      <w:r w:rsidR="00911E43" w:rsidRPr="008268AF">
        <w:rPr>
          <w:rFonts w:ascii="Times New Roman" w:eastAsia="等线" w:hAnsi="Times New Roman" w:cs="Times New Roman"/>
          <w:sz w:val="24"/>
          <w:szCs w:val="24"/>
        </w:rPr>
        <w:t>Provincial People’s Hospital, School of Medicine, University of Electronic Science and Technology</w:t>
      </w:r>
      <w:bookmarkEnd w:id="15"/>
      <w:bookmarkEnd w:id="16"/>
      <w:bookmarkEnd w:id="19"/>
      <w:bookmarkEnd w:id="20"/>
      <w:bookmarkEnd w:id="21"/>
      <w:bookmarkEnd w:id="22"/>
      <w:bookmarkEnd w:id="23"/>
      <w:bookmarkEnd w:id="24"/>
      <w:bookmarkEnd w:id="25"/>
      <w:bookmarkEnd w:id="26"/>
      <w:r w:rsidR="00911E43" w:rsidRPr="008268AF">
        <w:rPr>
          <w:rFonts w:ascii="Times New Roman" w:eastAsia="等线" w:hAnsi="Times New Roman" w:cs="Times New Roman"/>
          <w:sz w:val="24"/>
          <w:szCs w:val="24"/>
        </w:rPr>
        <w:t xml:space="preserve"> of China</w:t>
      </w:r>
      <w:bookmarkEnd w:id="27"/>
      <w:bookmarkEnd w:id="28"/>
      <w:bookmarkEnd w:id="29"/>
      <w:r w:rsidR="00911E43" w:rsidRPr="008268AF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End w:id="30"/>
      <w:bookmarkEnd w:id="31"/>
      <w:r w:rsidR="00911E43" w:rsidRPr="008268AF">
        <w:rPr>
          <w:rFonts w:ascii="Times New Roman" w:eastAsia="等线" w:hAnsi="Times New Roman" w:cs="Times New Roman"/>
          <w:sz w:val="24"/>
          <w:szCs w:val="24"/>
        </w:rPr>
        <w:t>(Chengdu 610072, China)</w:t>
      </w:r>
    </w:p>
    <w:p w14:paraId="646B39BD" w14:textId="77777777" w:rsidR="00911E43" w:rsidRPr="008268AF" w:rsidRDefault="00911E43" w:rsidP="00374552">
      <w:pPr>
        <w:spacing w:beforeLines="50" w:before="156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68AF">
        <w:rPr>
          <w:rFonts w:ascii="Times New Roman" w:hAnsi="Times New Roman" w:cs="Times New Roman"/>
          <w:b/>
          <w:sz w:val="24"/>
          <w:szCs w:val="24"/>
        </w:rPr>
        <w:t xml:space="preserve">*Corresponding Authors: </w:t>
      </w:r>
    </w:p>
    <w:p w14:paraId="0092F0B7" w14:textId="77777777" w:rsidR="00911E43" w:rsidRPr="008268AF" w:rsidRDefault="00911E43" w:rsidP="00374552">
      <w:pPr>
        <w:spacing w:beforeLines="50" w:before="156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68AF">
        <w:rPr>
          <w:rFonts w:ascii="Times New Roman" w:hAnsi="Times New Roman" w:cs="Times New Roman"/>
          <w:b/>
          <w:sz w:val="24"/>
          <w:szCs w:val="24"/>
        </w:rPr>
        <w:t>Guisen LI</w:t>
      </w:r>
    </w:p>
    <w:p w14:paraId="202942EC" w14:textId="77777777" w:rsidR="00911E43" w:rsidRPr="008268AF" w:rsidRDefault="00911E43" w:rsidP="00374552">
      <w:pPr>
        <w:spacing w:beforeLines="50" w:before="156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68AF">
        <w:rPr>
          <w:rFonts w:ascii="Times New Roman" w:hAnsi="Times New Roman" w:cs="Times New Roman"/>
          <w:sz w:val="24"/>
          <w:szCs w:val="24"/>
        </w:rPr>
        <w:t>Renal Department and Nephrology Institute, Sichuan Provincial People’s Hospital, School of Medicine, University of Electronic Science and Technology of China.</w:t>
      </w:r>
    </w:p>
    <w:p w14:paraId="69F9122D" w14:textId="77777777" w:rsidR="00911E43" w:rsidRPr="008268AF" w:rsidRDefault="00911E43" w:rsidP="00374552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8268AF">
        <w:rPr>
          <w:rFonts w:ascii="Times New Roman" w:hAnsi="Times New Roman" w:cs="Times New Roman"/>
          <w:sz w:val="24"/>
          <w:szCs w:val="24"/>
        </w:rPr>
        <w:t>No. 32, West 2nd Duan, 1st Circle Road, Qingyang District, Chengdu, Sichuan, China PR. (610072)</w:t>
      </w:r>
    </w:p>
    <w:p w14:paraId="133B47C4" w14:textId="77777777" w:rsidR="00911E43" w:rsidRPr="008268AF" w:rsidRDefault="00911E43" w:rsidP="00374552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8268AF">
        <w:rPr>
          <w:rFonts w:ascii="Times New Roman" w:hAnsi="Times New Roman" w:cs="Times New Roman"/>
          <w:b/>
          <w:sz w:val="24"/>
          <w:szCs w:val="24"/>
        </w:rPr>
        <w:t>Phone</w:t>
      </w:r>
      <w:r w:rsidRPr="008268AF">
        <w:rPr>
          <w:rFonts w:ascii="Times New Roman" w:hAnsi="Times New Roman" w:cs="Times New Roman"/>
          <w:sz w:val="24"/>
          <w:szCs w:val="24"/>
        </w:rPr>
        <w:t>: +86 18981838253</w:t>
      </w:r>
    </w:p>
    <w:p w14:paraId="643CEC4A" w14:textId="77777777" w:rsidR="00911E43" w:rsidRPr="008268AF" w:rsidRDefault="00911E43" w:rsidP="00374552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8268AF">
        <w:rPr>
          <w:rFonts w:ascii="Times New Roman" w:hAnsi="Times New Roman" w:cs="Times New Roman"/>
          <w:b/>
          <w:sz w:val="24"/>
          <w:szCs w:val="24"/>
        </w:rPr>
        <w:t>Email:</w:t>
      </w:r>
      <w:r w:rsidRPr="008268AF">
        <w:rPr>
          <w:rFonts w:ascii="Times New Roman" w:hAnsi="Times New Roman" w:cs="Times New Roman"/>
          <w:sz w:val="24"/>
          <w:szCs w:val="24"/>
        </w:rPr>
        <w:t xml:space="preserve"> guisenli@163.com</w:t>
      </w:r>
    </w:p>
    <w:p w14:paraId="1041B4AB" w14:textId="77777777" w:rsidR="00911E43" w:rsidRPr="008268AF" w:rsidRDefault="00911E43" w:rsidP="0037455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3BCB92C" w14:textId="24C5AEA7" w:rsidR="00911E43" w:rsidRDefault="00911E43" w:rsidP="003745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68AF">
        <w:rPr>
          <w:rFonts w:ascii="Times New Roman" w:hAnsi="Times New Roman" w:cs="Times New Roman"/>
          <w:b/>
          <w:sz w:val="24"/>
          <w:szCs w:val="24"/>
        </w:rPr>
        <w:t>Conflict of Interest:</w:t>
      </w:r>
      <w:r w:rsidRPr="008268AF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4ECA1010" w14:textId="38D72186" w:rsidR="00EF24A6" w:rsidRDefault="00EF24A6" w:rsidP="003745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2DDC76" w14:textId="77777777" w:rsidR="00EF24A6" w:rsidRPr="008268AF" w:rsidRDefault="00EF24A6" w:rsidP="003745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CB442F" w14:textId="4BEA76DC" w:rsidR="009804E5" w:rsidRPr="009804E5" w:rsidRDefault="009804E5" w:rsidP="00F62794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32" w:name="_Hlk533346183"/>
      <w:r w:rsidRPr="009804E5">
        <w:rPr>
          <w:rFonts w:ascii="Times New Roman" w:hAnsi="Times New Roman" w:cs="Times New Roman"/>
          <w:b/>
          <w:bCs/>
          <w:sz w:val="23"/>
          <w:szCs w:val="23"/>
        </w:rPr>
        <w:lastRenderedPageBreak/>
        <w:t>Supplementry Figure 1</w:t>
      </w:r>
      <w:r w:rsidRPr="009804E5">
        <w:rPr>
          <w:rFonts w:ascii="Times New Roman" w:eastAsia="宋体" w:hAnsi="Times New Roman" w:cs="Times New Roman"/>
          <w:sz w:val="23"/>
          <w:szCs w:val="23"/>
        </w:rPr>
        <w:t>：</w:t>
      </w:r>
      <w:bookmarkEnd w:id="32"/>
      <w:r w:rsidR="00B167F8">
        <w:rPr>
          <w:rFonts w:ascii="Times New Roman" w:eastAsia="宋体" w:hAnsi="Times New Roman" w:cs="Times New Roman" w:hint="eastAsia"/>
          <w:sz w:val="23"/>
          <w:szCs w:val="23"/>
        </w:rPr>
        <w:t>P</w:t>
      </w:r>
      <w:r w:rsidR="00B167F8">
        <w:rPr>
          <w:rFonts w:ascii="Times New Roman" w:eastAsia="宋体" w:hAnsi="Times New Roman" w:cs="Times New Roman"/>
          <w:sz w:val="23"/>
          <w:szCs w:val="23"/>
        </w:rPr>
        <w:t>CR sequence diagram</w:t>
      </w:r>
      <w:r w:rsidR="0080673D">
        <w:rPr>
          <w:rFonts w:ascii="Times New Roman" w:eastAsia="宋体" w:hAnsi="Times New Roman" w:cs="Times New Roman"/>
          <w:sz w:val="23"/>
          <w:szCs w:val="23"/>
        </w:rPr>
        <w:t xml:space="preserve"> (C/C, C/G and G/G genotype)</w:t>
      </w:r>
      <w:r w:rsidR="00B167F8">
        <w:rPr>
          <w:rFonts w:ascii="Times New Roman" w:eastAsia="宋体" w:hAnsi="Times New Roman" w:cs="Times New Roman"/>
          <w:sz w:val="23"/>
          <w:szCs w:val="23"/>
        </w:rPr>
        <w:t>.</w:t>
      </w:r>
    </w:p>
    <w:p w14:paraId="2ADAD228" w14:textId="7D089126" w:rsidR="00EF1773" w:rsidRDefault="00657CC8" w:rsidP="002C480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768E357" wp14:editId="314E9962">
            <wp:extent cx="4640580" cy="2230339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Fig.1.CC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1139" cy="22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CF1E8" w14:textId="68ECC324" w:rsidR="00657CC8" w:rsidRDefault="00657CC8" w:rsidP="002C480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60B88120" wp14:editId="18845C98">
            <wp:extent cx="4657286" cy="22479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Fig.2.CG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9157" cy="2258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13F10" w14:textId="6D8B6892" w:rsidR="00657CC8" w:rsidRDefault="00657CC8" w:rsidP="002C480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18379936" wp14:editId="3AF4F00E">
            <wp:extent cx="4632960" cy="2224446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Fig.3.GG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1771" cy="223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05388" w14:textId="35BBC711" w:rsidR="00B102A4" w:rsidRDefault="00B102A4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FD0A4DF" w14:textId="02520D14" w:rsidR="0030127F" w:rsidRDefault="0030127F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0CC7ABB" w14:textId="5F8D0FD5" w:rsidR="0030127F" w:rsidRDefault="0030127F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1A53C30" w14:textId="7B02E728" w:rsidR="0030127F" w:rsidRDefault="0030127F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96AF50C" w14:textId="5747AF97" w:rsidR="0030127F" w:rsidRDefault="0030127F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42812B6" w14:textId="77777777" w:rsidR="0030127F" w:rsidRDefault="0030127F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662292D" w14:textId="2ED288BA" w:rsidR="00992991" w:rsidRDefault="00992991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19DC88D" w14:textId="3352BDF6" w:rsidR="00992991" w:rsidRDefault="00992991" w:rsidP="00F62794">
      <w:pPr>
        <w:jc w:val="left"/>
        <w:rPr>
          <w:rFonts w:ascii="Times New Roman" w:eastAsia="宋体" w:hAnsi="Times New Roman" w:cs="Times New Roman"/>
          <w:sz w:val="23"/>
          <w:szCs w:val="23"/>
        </w:rPr>
      </w:pPr>
      <w:r w:rsidRPr="009804E5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Supplementry Figure </w:t>
      </w:r>
      <w:r w:rsidR="002C4808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9804E5">
        <w:rPr>
          <w:rFonts w:ascii="Times New Roman" w:eastAsia="宋体" w:hAnsi="Times New Roman" w:cs="Times New Roman"/>
          <w:sz w:val="23"/>
          <w:szCs w:val="23"/>
        </w:rPr>
        <w:t>：</w:t>
      </w:r>
      <w:r w:rsidR="006C461A" w:rsidRPr="006C461A">
        <w:rPr>
          <w:rFonts w:ascii="Times New Roman" w:eastAsia="宋体" w:hAnsi="Times New Roman" w:cs="Times New Roman"/>
          <w:sz w:val="23"/>
          <w:szCs w:val="23"/>
        </w:rPr>
        <w:t>The result of Agarose Gel Electrophoresis.</w:t>
      </w:r>
    </w:p>
    <w:p w14:paraId="6D38AEC9" w14:textId="4C5E9586" w:rsidR="002C4808" w:rsidRDefault="002C4808" w:rsidP="002C480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5D1F85EF" wp14:editId="777AFFAA">
            <wp:extent cx="3832860" cy="267462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Fig.4.ELISA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074" cy="2688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A258A" w14:textId="507A460C" w:rsidR="00B62E03" w:rsidRPr="00DC1636" w:rsidRDefault="00B62E03" w:rsidP="00B62E0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FFAC354" w14:textId="5611F8AC" w:rsidR="00B102A4" w:rsidRDefault="00B102A4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1014870" w14:textId="77777777" w:rsidR="0075563A" w:rsidRDefault="0075563A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3095DDA5" w14:textId="5A07E00E" w:rsidR="0075563A" w:rsidRDefault="0075563A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7B2B6F2B" w14:textId="4C54CF03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C9692CF" w14:textId="678AFE8A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5A53F156" w14:textId="615E5E16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7C4C56C4" w14:textId="17A9A92C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2CBBC26" w14:textId="3CFDDC5D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71FBBE77" w14:textId="61C6BD89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20621699" w14:textId="6E09BFA6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070A3BDE" w14:textId="2EA7712A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8AD36F7" w14:textId="58229259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41553A65" w14:textId="7DAE1B44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1B58F318" w14:textId="3E72AF11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50B306BA" w14:textId="7F15E874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0683B702" w14:textId="06108DCA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441C2B7D" w14:textId="07BD4197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0289F5E8" w14:textId="01AB73AA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298104F2" w14:textId="55A78DA0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17F123E5" w14:textId="18FAC9D5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81DA859" w14:textId="54D05278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56F8B443" w14:textId="1E28530C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0C06ABA2" w14:textId="76F32922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97E01E6" w14:textId="221BBAD5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1CDB54E6" w14:textId="2554B507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3DB18D3C" w14:textId="5F83F968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6503F6FA" w14:textId="6426B9BF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3CB0C7ED" w14:textId="77777777" w:rsidR="007E0790" w:rsidRDefault="007E0790" w:rsidP="0075563A">
      <w:pPr>
        <w:jc w:val="left"/>
        <w:rPr>
          <w:rFonts w:ascii="Times New Roman" w:hAnsi="Times New Roman" w:cs="Times New Roman"/>
          <w:b/>
          <w:bCs/>
          <w:sz w:val="23"/>
          <w:szCs w:val="23"/>
        </w:rPr>
      </w:pPr>
    </w:p>
    <w:p w14:paraId="077AD97E" w14:textId="0944D46C" w:rsidR="0075563A" w:rsidRDefault="0075563A" w:rsidP="0075563A">
      <w:pPr>
        <w:jc w:val="left"/>
        <w:rPr>
          <w:rFonts w:ascii="Times New Roman" w:eastAsia="宋体" w:hAnsi="Times New Roman" w:cs="Times New Roman"/>
          <w:sz w:val="23"/>
          <w:szCs w:val="23"/>
        </w:rPr>
      </w:pPr>
      <w:r w:rsidRPr="009804E5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Supplementry Figure </w:t>
      </w:r>
      <w:r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Pr="009804E5">
        <w:rPr>
          <w:rFonts w:ascii="Times New Roman" w:eastAsia="宋体" w:hAnsi="Times New Roman" w:cs="Times New Roman"/>
          <w:sz w:val="23"/>
          <w:szCs w:val="23"/>
        </w:rPr>
        <w:t>：</w:t>
      </w:r>
    </w:p>
    <w:p w14:paraId="0A7DBF12" w14:textId="626AD20E" w:rsidR="00B62E03" w:rsidRPr="0075563A" w:rsidRDefault="0075563A" w:rsidP="0075563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709568D" wp14:editId="5E38EFC2">
            <wp:extent cx="5705645" cy="204216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Fig.5.GDF15_Survival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6114" cy="2045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80642" w14:textId="6A7C633D" w:rsidR="00B62E03" w:rsidRDefault="0075563A" w:rsidP="00F62794">
      <w:pPr>
        <w:jc w:val="left"/>
        <w:rPr>
          <w:rFonts w:ascii="Times New Roman" w:hAnsi="Times New Roman" w:cs="Times New Roman"/>
          <w:sz w:val="20"/>
          <w:szCs w:val="20"/>
        </w:rPr>
      </w:pPr>
      <w:r w:rsidRPr="009308BD">
        <w:rPr>
          <w:rFonts w:ascii="Times New Roman" w:hAnsi="Times New Roman" w:cs="Times New Roman"/>
          <w:b/>
          <w:sz w:val="20"/>
          <w:szCs w:val="20"/>
        </w:rPr>
        <w:t>Supplement Fig.</w:t>
      </w:r>
      <w:r>
        <w:rPr>
          <w:rFonts w:ascii="Times New Roman" w:hAnsi="Times New Roman" w:cs="Times New Roman"/>
          <w:b/>
          <w:sz w:val="20"/>
          <w:szCs w:val="20"/>
        </w:rPr>
        <w:t xml:space="preserve">3 </w:t>
      </w:r>
      <w:r w:rsidR="006C461A" w:rsidRPr="006C461A">
        <w:rPr>
          <w:rFonts w:ascii="Times New Roman" w:hAnsi="Times New Roman" w:cs="Times New Roman"/>
          <w:sz w:val="20"/>
          <w:szCs w:val="20"/>
        </w:rPr>
        <w:t>The difference of the total survival rate in the recessive model (CC+CG v.s. GG) was statistically significant(log-rank test</w:t>
      </w:r>
      <w:r w:rsidR="006C461A" w:rsidRPr="006C461A">
        <w:rPr>
          <w:rFonts w:ascii="Times New Roman" w:hAnsi="Times New Roman" w:cs="Times New Roman"/>
          <w:sz w:val="20"/>
          <w:szCs w:val="20"/>
        </w:rPr>
        <w:t>，</w:t>
      </w:r>
      <w:r w:rsidR="006C461A" w:rsidRPr="006C461A">
        <w:rPr>
          <w:rFonts w:ascii="Times New Roman" w:hAnsi="Times New Roman" w:cs="Times New Roman"/>
          <w:sz w:val="20"/>
          <w:szCs w:val="20"/>
        </w:rPr>
        <w:t>p = 0.009) (Supplementary Fig. 3A). There was no significant difference in the overall survival rate between the three groups in the dominant model (CG+GG v.s. CC) (log-rank test</w:t>
      </w:r>
      <w:r w:rsidR="006C461A" w:rsidRPr="006C461A">
        <w:rPr>
          <w:rFonts w:ascii="Times New Roman" w:hAnsi="Times New Roman" w:cs="Times New Roman"/>
          <w:sz w:val="20"/>
          <w:szCs w:val="20"/>
        </w:rPr>
        <w:t>，</w:t>
      </w:r>
      <w:r w:rsidR="006C461A" w:rsidRPr="006C461A">
        <w:rPr>
          <w:rFonts w:ascii="Times New Roman" w:hAnsi="Times New Roman" w:cs="Times New Roman"/>
          <w:sz w:val="20"/>
          <w:szCs w:val="20"/>
        </w:rPr>
        <w:t>p = 0.72) (Supplementary Fig. 3B).</w:t>
      </w:r>
    </w:p>
    <w:p w14:paraId="4D25826D" w14:textId="33097FFE" w:rsidR="00B62E03" w:rsidRDefault="00B62E03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E7FF870" w14:textId="5E6A86E6" w:rsidR="00B62E03" w:rsidRDefault="00B62E03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7C617D2" w14:textId="458CAD34" w:rsidR="00B62E03" w:rsidRDefault="00B62E03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0DD7C88" w14:textId="0BFF42AE" w:rsidR="00B62E03" w:rsidRDefault="00B62E03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C773D0A" w14:textId="40F7FBAB" w:rsidR="00B62E03" w:rsidRDefault="00B62E03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47EA72A" w14:textId="09DFBA25" w:rsidR="006C461A" w:rsidRDefault="006C461A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6F4E6A5" w14:textId="64F2AC62" w:rsidR="006C461A" w:rsidRDefault="006C461A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CCC0AE9" w14:textId="4ACB6848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86C719D" w14:textId="734F7D9B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B92A0F7" w14:textId="5335EEBC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7147551" w14:textId="46E58828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EA5374D" w14:textId="53477DD5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8B32DC4" w14:textId="0CEFACCC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1C4B37F" w14:textId="5227017A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D708634" w14:textId="20D94D69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B7B8ACA" w14:textId="5D883276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D04B2DB" w14:textId="484E5B2B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10C51C6" w14:textId="50A9C18A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B72B636" w14:textId="1AC4E3DA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E65D872" w14:textId="742D545E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A0A9AE1" w14:textId="53E45F9C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B34D483" w14:textId="34C9948F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4550C3D" w14:textId="3DC35547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9AB6BD3" w14:textId="105427C4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78640D4" w14:textId="4471C873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C23CFE6" w14:textId="77777777" w:rsidR="007E0790" w:rsidRDefault="007E0790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C6308AD" w14:textId="77777777" w:rsidR="006C461A" w:rsidRDefault="006C461A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0A42222" w14:textId="63BE6344" w:rsidR="00B62E03" w:rsidRDefault="00B62E03" w:rsidP="00F62794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F564751" w14:textId="126D781A" w:rsidR="00265572" w:rsidRDefault="00265572" w:rsidP="00265572">
      <w:pPr>
        <w:jc w:val="left"/>
        <w:rPr>
          <w:rFonts w:ascii="Times New Roman" w:hAnsi="Times New Roman" w:cs="Times New Roman"/>
          <w:noProof/>
          <w:sz w:val="20"/>
          <w:szCs w:val="20"/>
        </w:rPr>
      </w:pPr>
      <w:r w:rsidRPr="009804E5">
        <w:rPr>
          <w:rFonts w:ascii="Times New Roman" w:hAnsi="Times New Roman" w:cs="Times New Roman"/>
          <w:b/>
          <w:bCs/>
          <w:sz w:val="23"/>
          <w:szCs w:val="23"/>
        </w:rPr>
        <w:lastRenderedPageBreak/>
        <w:t>Supplementry Figure</w:t>
      </w:r>
      <w:r w:rsidR="00EA1AE5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D61F4C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009804E5">
        <w:rPr>
          <w:rFonts w:ascii="Times New Roman" w:eastAsia="宋体" w:hAnsi="Times New Roman" w:cs="Times New Roman"/>
          <w:sz w:val="23"/>
          <w:szCs w:val="23"/>
        </w:rPr>
        <w:t>：</w:t>
      </w:r>
    </w:p>
    <w:p w14:paraId="3B946697" w14:textId="1310D50D" w:rsidR="00265572" w:rsidRDefault="00C35DB7" w:rsidP="00C35DB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8BA7EEC" wp14:editId="6BFB0BDE">
            <wp:extent cx="4617720" cy="231163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ELISA_Cr_pearso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539" cy="2317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D52CB" w14:textId="6BDCC90E" w:rsidR="00C35DB7" w:rsidRDefault="00C35DB7" w:rsidP="00C35DB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0176D479" wp14:editId="28F95170">
            <wp:extent cx="4566505" cy="2286000"/>
            <wp:effectExtent l="0" t="0" r="571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ELISA_BUN_pearso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8844" cy="2292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0C2F7" w14:textId="0D04FFD0" w:rsidR="00C35DB7" w:rsidRDefault="00C35DB7" w:rsidP="00C35DB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13D69154" wp14:editId="3C1A5666">
            <wp:extent cx="4596946" cy="2301240"/>
            <wp:effectExtent l="0" t="0" r="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.ELISA_BMI_pearson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3619" cy="230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03C53" w14:textId="38D3F996" w:rsidR="00265572" w:rsidRDefault="009308BD" w:rsidP="00F62794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33" w:name="_Hlk3752236"/>
      <w:r w:rsidRPr="009308BD">
        <w:rPr>
          <w:rFonts w:ascii="Times New Roman" w:hAnsi="Times New Roman" w:cs="Times New Roman"/>
          <w:b/>
          <w:sz w:val="20"/>
          <w:szCs w:val="20"/>
        </w:rPr>
        <w:t>Supplement Fig.</w:t>
      </w:r>
      <w:bookmarkEnd w:id="33"/>
      <w:r w:rsidR="00D61F4C">
        <w:rPr>
          <w:rFonts w:ascii="Times New Roman" w:hAnsi="Times New Roman" w:cs="Times New Roman"/>
          <w:b/>
          <w:sz w:val="20"/>
          <w:szCs w:val="20"/>
        </w:rPr>
        <w:t>4</w:t>
      </w:r>
      <w:bookmarkStart w:id="34" w:name="_GoBack"/>
      <w:bookmarkEnd w:id="34"/>
      <w:r w:rsidRPr="009308BD">
        <w:rPr>
          <w:rFonts w:ascii="Times New Roman" w:hAnsi="Times New Roman" w:cs="Times New Roman"/>
          <w:sz w:val="20"/>
          <w:szCs w:val="20"/>
        </w:rPr>
        <w:t xml:space="preserve"> </w:t>
      </w:r>
      <w:r w:rsidR="00BE4B4A" w:rsidRPr="00BE4B4A">
        <w:rPr>
          <w:rFonts w:ascii="Times New Roman" w:hAnsi="Times New Roman" w:cs="Times New Roman"/>
          <w:sz w:val="20"/>
          <w:szCs w:val="20"/>
        </w:rPr>
        <w:t>Pearson correlation analysis showed that the correlation coefficients between serum GDF-15 concentration and Cr, BMI and BUN were 0.18, 0.12 and 0.13</w:t>
      </w:r>
      <w:r w:rsidR="00BE4B4A">
        <w:rPr>
          <w:rFonts w:ascii="Times New Roman" w:hAnsi="Times New Roman" w:cs="Times New Roman"/>
          <w:sz w:val="20"/>
          <w:szCs w:val="20"/>
        </w:rPr>
        <w:t xml:space="preserve"> </w:t>
      </w:r>
      <w:r w:rsidR="00BE4B4A" w:rsidRPr="00BE4B4A">
        <w:rPr>
          <w:rFonts w:ascii="Times New Roman" w:hAnsi="Times New Roman" w:cs="Times New Roman"/>
          <w:sz w:val="20"/>
          <w:szCs w:val="20"/>
        </w:rPr>
        <w:t>(p &gt; 0.05), respectively. It was suggested that there was no significant correlation between serum GDF15 concentration and Cr, BMI and BUN in patients with ESRD</w:t>
      </w:r>
      <w:r w:rsidRPr="009308BD">
        <w:rPr>
          <w:rFonts w:ascii="Times New Roman" w:hAnsi="Times New Roman" w:cs="Times New Roman"/>
          <w:sz w:val="20"/>
          <w:szCs w:val="20"/>
        </w:rPr>
        <w:t>.</w:t>
      </w:r>
    </w:p>
    <w:sectPr w:rsidR="00265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0C0542" w14:textId="77777777" w:rsidR="00F55156" w:rsidRDefault="00F55156" w:rsidP="00502FA4">
      <w:r>
        <w:separator/>
      </w:r>
    </w:p>
  </w:endnote>
  <w:endnote w:type="continuationSeparator" w:id="0">
    <w:p w14:paraId="13B9F5C7" w14:textId="77777777" w:rsidR="00F55156" w:rsidRDefault="00F55156" w:rsidP="00502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960DC0" w14:textId="77777777" w:rsidR="00F55156" w:rsidRDefault="00F55156" w:rsidP="00502FA4">
      <w:r>
        <w:separator/>
      </w:r>
    </w:p>
  </w:footnote>
  <w:footnote w:type="continuationSeparator" w:id="0">
    <w:p w14:paraId="7DFB04E8" w14:textId="77777777" w:rsidR="00F55156" w:rsidRDefault="00F55156" w:rsidP="00502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8E5"/>
    <w:rsid w:val="00020ACD"/>
    <w:rsid w:val="00027A3E"/>
    <w:rsid w:val="00027FB7"/>
    <w:rsid w:val="00046B85"/>
    <w:rsid w:val="0007136C"/>
    <w:rsid w:val="000A38A5"/>
    <w:rsid w:val="000B01B6"/>
    <w:rsid w:val="0012251C"/>
    <w:rsid w:val="00134768"/>
    <w:rsid w:val="001C5332"/>
    <w:rsid w:val="001F5B88"/>
    <w:rsid w:val="0020436D"/>
    <w:rsid w:val="00265572"/>
    <w:rsid w:val="002C1C78"/>
    <w:rsid w:val="002C4808"/>
    <w:rsid w:val="002D60FD"/>
    <w:rsid w:val="0030127F"/>
    <w:rsid w:val="00301FE8"/>
    <w:rsid w:val="00374552"/>
    <w:rsid w:val="003B687B"/>
    <w:rsid w:val="003F66D9"/>
    <w:rsid w:val="004008E5"/>
    <w:rsid w:val="004146E1"/>
    <w:rsid w:val="004312B1"/>
    <w:rsid w:val="004A03EC"/>
    <w:rsid w:val="004B394A"/>
    <w:rsid w:val="00502FA4"/>
    <w:rsid w:val="00516BE1"/>
    <w:rsid w:val="0054033C"/>
    <w:rsid w:val="005A7CC5"/>
    <w:rsid w:val="00657CC8"/>
    <w:rsid w:val="00667983"/>
    <w:rsid w:val="00667F29"/>
    <w:rsid w:val="006A7286"/>
    <w:rsid w:val="006B45DA"/>
    <w:rsid w:val="006C461A"/>
    <w:rsid w:val="0075563A"/>
    <w:rsid w:val="00791B51"/>
    <w:rsid w:val="00797A4C"/>
    <w:rsid w:val="007A6F0A"/>
    <w:rsid w:val="007B42EB"/>
    <w:rsid w:val="007C7719"/>
    <w:rsid w:val="007E0790"/>
    <w:rsid w:val="0080673D"/>
    <w:rsid w:val="008217F9"/>
    <w:rsid w:val="008268AF"/>
    <w:rsid w:val="00843768"/>
    <w:rsid w:val="008813EB"/>
    <w:rsid w:val="008C5EDA"/>
    <w:rsid w:val="008D7E55"/>
    <w:rsid w:val="00911E43"/>
    <w:rsid w:val="009308BD"/>
    <w:rsid w:val="009804E5"/>
    <w:rsid w:val="00992991"/>
    <w:rsid w:val="009B51E2"/>
    <w:rsid w:val="009C1A11"/>
    <w:rsid w:val="009C4817"/>
    <w:rsid w:val="009C5803"/>
    <w:rsid w:val="00A24923"/>
    <w:rsid w:val="00AA5A9A"/>
    <w:rsid w:val="00AB4EAF"/>
    <w:rsid w:val="00AC5E34"/>
    <w:rsid w:val="00B102A4"/>
    <w:rsid w:val="00B14A24"/>
    <w:rsid w:val="00B167F8"/>
    <w:rsid w:val="00B4553D"/>
    <w:rsid w:val="00B56116"/>
    <w:rsid w:val="00B62E03"/>
    <w:rsid w:val="00BB3889"/>
    <w:rsid w:val="00BE4B4A"/>
    <w:rsid w:val="00C1357B"/>
    <w:rsid w:val="00C35DB7"/>
    <w:rsid w:val="00C95DE5"/>
    <w:rsid w:val="00CC0858"/>
    <w:rsid w:val="00CC75F0"/>
    <w:rsid w:val="00CE37BD"/>
    <w:rsid w:val="00D05276"/>
    <w:rsid w:val="00D238B3"/>
    <w:rsid w:val="00D61F4C"/>
    <w:rsid w:val="00D71011"/>
    <w:rsid w:val="00D84B1F"/>
    <w:rsid w:val="00D90595"/>
    <w:rsid w:val="00DB20E4"/>
    <w:rsid w:val="00DC1636"/>
    <w:rsid w:val="00DD1F60"/>
    <w:rsid w:val="00DD4D37"/>
    <w:rsid w:val="00DD6B37"/>
    <w:rsid w:val="00E009AB"/>
    <w:rsid w:val="00E34F4C"/>
    <w:rsid w:val="00E40046"/>
    <w:rsid w:val="00E57200"/>
    <w:rsid w:val="00E60AF0"/>
    <w:rsid w:val="00E92893"/>
    <w:rsid w:val="00EA1AE5"/>
    <w:rsid w:val="00EE454F"/>
    <w:rsid w:val="00EF1773"/>
    <w:rsid w:val="00EF24A6"/>
    <w:rsid w:val="00F03D8B"/>
    <w:rsid w:val="00F51FFD"/>
    <w:rsid w:val="00F55156"/>
    <w:rsid w:val="00F62794"/>
    <w:rsid w:val="00FC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E14D9B"/>
  <w15:chartTrackingRefBased/>
  <w15:docId w15:val="{2812AA4C-D666-4766-B490-957D5C525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57C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2F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2FA4"/>
    <w:rPr>
      <w:sz w:val="18"/>
      <w:szCs w:val="18"/>
    </w:rPr>
  </w:style>
  <w:style w:type="table" w:styleId="a7">
    <w:name w:val="Table Grid"/>
    <w:basedOn w:val="a1"/>
    <w:uiPriority w:val="39"/>
    <w:rsid w:val="00CC0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日历 1"/>
    <w:basedOn w:val="a1"/>
    <w:uiPriority w:val="99"/>
    <w:qFormat/>
    <w:rsid w:val="002C1C78"/>
    <w:rPr>
      <w:kern w:val="0"/>
      <w:sz w:val="22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eastAsiaTheme="minorEastAsia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4">
    <w:name w:val="Plain Table 4"/>
    <w:basedOn w:val="a1"/>
    <w:uiPriority w:val="44"/>
    <w:rsid w:val="006B45D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6B45D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0">
    <w:name w:val="Plain Table 1"/>
    <w:basedOn w:val="a1"/>
    <w:uiPriority w:val="41"/>
    <w:rsid w:val="00D7101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Plain Table 3"/>
    <w:basedOn w:val="a1"/>
    <w:uiPriority w:val="43"/>
    <w:rsid w:val="00E009A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8">
    <w:name w:val="Grid Table Light"/>
    <w:basedOn w:val="a1"/>
    <w:uiPriority w:val="40"/>
    <w:rsid w:val="00C95DE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">
    <w:name w:val="无格式表格 11"/>
    <w:basedOn w:val="a1"/>
    <w:next w:val="10"/>
    <w:uiPriority w:val="41"/>
    <w:rsid w:val="00301FE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9">
    <w:name w:val="Balloon Text"/>
    <w:basedOn w:val="a"/>
    <w:link w:val="aa"/>
    <w:uiPriority w:val="99"/>
    <w:semiHidden/>
    <w:unhideWhenUsed/>
    <w:rsid w:val="008C5ED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C5E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7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8103B-339A-4AC1-A920-81D06DCFC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5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 Lee</dc:creator>
  <cp:keywords/>
  <dc:description/>
  <cp:lastModifiedBy>ym Lee</cp:lastModifiedBy>
  <cp:revision>276</cp:revision>
  <dcterms:created xsi:type="dcterms:W3CDTF">2018-12-17T11:05:00Z</dcterms:created>
  <dcterms:modified xsi:type="dcterms:W3CDTF">2020-01-07T06:46:00Z</dcterms:modified>
</cp:coreProperties>
</file>